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71A2" w14:textId="3D363CE0" w:rsidR="00746ED1" w:rsidRPr="003E774E" w:rsidRDefault="00E80CA8" w:rsidP="003E774E">
      <w:pPr>
        <w:jc w:val="center"/>
        <w:rPr>
          <w:sz w:val="28"/>
          <w:szCs w:val="28"/>
        </w:rPr>
      </w:pPr>
      <w:r w:rsidRPr="003E774E">
        <w:rPr>
          <w:sz w:val="28"/>
          <w:szCs w:val="28"/>
        </w:rPr>
        <w:t>Clarification of Meadow View at Twin Creeks CDD Fishing Policies</w:t>
      </w:r>
    </w:p>
    <w:p w14:paraId="7063AF6B" w14:textId="77777777" w:rsidR="00E80CA8" w:rsidRDefault="00E80CA8"/>
    <w:p w14:paraId="2BD3B1CA" w14:textId="5797C0C3" w:rsidR="00E80CA8" w:rsidRDefault="003E774E">
      <w:r>
        <w:t xml:space="preserve">1. </w:t>
      </w:r>
      <w:r w:rsidR="00E80CA8">
        <w:t xml:space="preserve">Fishing is permitted for Beacon Lakes residents and their accompanied guests at locations indicated on the attached maps. In general, the policies allow fishing at designated locations at most CDD ponds in areas that do not back up to homes.  </w:t>
      </w:r>
    </w:p>
    <w:p w14:paraId="6E4CB050" w14:textId="77777777" w:rsidR="00E80CA8" w:rsidRDefault="00E80CA8"/>
    <w:p w14:paraId="63188568" w14:textId="4712A7D3" w:rsidR="00E80CA8" w:rsidRDefault="003E774E">
      <w:r>
        <w:t>2. R</w:t>
      </w:r>
      <w:r w:rsidR="00E80CA8">
        <w:t xml:space="preserve">esidents are permitted to fish from their own backyards. </w:t>
      </w:r>
    </w:p>
    <w:p w14:paraId="51C5F587" w14:textId="77777777" w:rsidR="00E80CA8" w:rsidRDefault="00E80CA8"/>
    <w:p w14:paraId="2E0D9BD6" w14:textId="4C003FE7" w:rsidR="00E80CA8" w:rsidRDefault="003E774E">
      <w:r>
        <w:t xml:space="preserve">3. </w:t>
      </w:r>
      <w:r w:rsidR="00E80CA8">
        <w:t xml:space="preserve">Residents and their accompanied guests are not permitted to fish from the backyards or behind the homes of other residents, without the specific permission to do so from that homeowner. </w:t>
      </w:r>
    </w:p>
    <w:p w14:paraId="1A71C786" w14:textId="77777777" w:rsidR="00E80CA8" w:rsidRDefault="00E80CA8"/>
    <w:p w14:paraId="625202D1" w14:textId="4C4D2F9D" w:rsidR="003E774E" w:rsidRDefault="003E774E">
      <w:r>
        <w:t xml:space="preserve">4. </w:t>
      </w:r>
      <w:r w:rsidR="00E80CA8">
        <w:t xml:space="preserve">Easements are granted to the CDD are for specific and restricted stated purposes such as (1) maintenance of pond and banks, and (2) drainage as a component of the stormwater management system. These recorded easements do not grant the District or residents the right to use these easements for general or recreational purposes such as fishing. </w:t>
      </w:r>
    </w:p>
    <w:p w14:paraId="454A184E" w14:textId="77777777" w:rsidR="003E774E" w:rsidRDefault="003E774E"/>
    <w:p w14:paraId="10F42B4F" w14:textId="1F9052D0" w:rsidR="00E80CA8" w:rsidRDefault="003E774E">
      <w:r>
        <w:t>5. To clarify, use of easements to justify fishing directly behind homes without resident permission is not valid.</w:t>
      </w:r>
    </w:p>
    <w:p w14:paraId="287BAC96" w14:textId="77777777" w:rsidR="00E80CA8" w:rsidRDefault="00E80CA8"/>
    <w:p w14:paraId="1B5E5987" w14:textId="16F86A14" w:rsidR="00E80CA8" w:rsidRDefault="003E774E">
      <w:r>
        <w:t xml:space="preserve">6. </w:t>
      </w:r>
      <w:r w:rsidR="00E80CA8">
        <w:t>Please consult with CDD staff if you need additional guidance regarding approved fishing locations.</w:t>
      </w:r>
    </w:p>
    <w:p w14:paraId="551BE2D2" w14:textId="77777777" w:rsidR="00A6139F" w:rsidRDefault="00A6139F"/>
    <w:p w14:paraId="1896D750" w14:textId="30DECFCD" w:rsidR="00A6139F" w:rsidRDefault="00A6139F">
      <w:r>
        <w:t>7. The District’s system of ponds are stormwater management facilities (SMFs), components of the stormwater management system. The SMFs receive roadway chemicals, oils, landscape related fertilizers and insecticides, and other contaminants. Fishing at District ponds is catch and release only.</w:t>
      </w:r>
    </w:p>
    <w:p w14:paraId="6E3E2AA6" w14:textId="77777777" w:rsidR="00A6139F" w:rsidRDefault="00A6139F"/>
    <w:p w14:paraId="5D47B130" w14:textId="09B38C2A" w:rsidR="00A6139F" w:rsidRDefault="00A6139F">
      <w:r>
        <w:t>8. Ponds treatments may include the introduction of triploid carp to assist in control of aquatic vegetation</w:t>
      </w:r>
      <w:r w:rsidR="00D179FE">
        <w:t>, as</w:t>
      </w:r>
      <w:r>
        <w:t xml:space="preserve"> coordinated by the District. </w:t>
      </w:r>
      <w:r w:rsidR="00D179FE" w:rsidRPr="00D179FE">
        <w:rPr>
          <w:rFonts w:ascii="Calibri" w:eastAsia="Times New Roman" w:hAnsi="Calibri" w:cs="Calibri"/>
          <w:color w:val="000000"/>
          <w:kern w:val="0"/>
          <w14:ligatures w14:val="none"/>
        </w:rPr>
        <w:t xml:space="preserve">Other species of fish may impact the effectiveness </w:t>
      </w:r>
      <w:r w:rsidR="00D179FE">
        <w:rPr>
          <w:rFonts w:ascii="Calibri" w:eastAsia="Times New Roman" w:hAnsi="Calibri" w:cs="Calibri"/>
          <w:color w:val="000000"/>
          <w:kern w:val="0"/>
          <w14:ligatures w14:val="none"/>
        </w:rPr>
        <w:t xml:space="preserve">and longevity </w:t>
      </w:r>
      <w:r w:rsidR="00D179FE" w:rsidRPr="00D179FE">
        <w:rPr>
          <w:rFonts w:ascii="Calibri" w:eastAsia="Times New Roman" w:hAnsi="Calibri" w:cs="Calibri"/>
          <w:color w:val="000000"/>
          <w:kern w:val="0"/>
          <w14:ligatures w14:val="none"/>
        </w:rPr>
        <w:t>of the tripod carp.</w:t>
      </w:r>
      <w:r w:rsidR="00D179FE">
        <w:rPr>
          <w:rFonts w:ascii="Calibri" w:eastAsia="Times New Roman" w:hAnsi="Calibri" w:cs="Calibri"/>
          <w:color w:val="000000"/>
          <w:kern w:val="0"/>
          <w14:ligatures w14:val="none"/>
        </w:rPr>
        <w:t xml:space="preserve"> </w:t>
      </w:r>
      <w:r>
        <w:t xml:space="preserve">Stocking the ponds </w:t>
      </w:r>
      <w:r w:rsidR="00D179FE">
        <w:t xml:space="preserve">by residents </w:t>
      </w:r>
      <w:r>
        <w:t>is prohibited</w:t>
      </w:r>
      <w:r w:rsidR="0046138E">
        <w:t>.</w:t>
      </w:r>
    </w:p>
    <w:sectPr w:rsidR="00A6139F" w:rsidSect="00E0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7A"/>
    <w:rsid w:val="003E774E"/>
    <w:rsid w:val="0046138E"/>
    <w:rsid w:val="00746ED1"/>
    <w:rsid w:val="008A5B58"/>
    <w:rsid w:val="009C0858"/>
    <w:rsid w:val="00A6139F"/>
    <w:rsid w:val="00D14407"/>
    <w:rsid w:val="00D179FE"/>
    <w:rsid w:val="00E068C4"/>
    <w:rsid w:val="00E2637A"/>
    <w:rsid w:val="00E80CA8"/>
    <w:rsid w:val="00F9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EE04"/>
  <w15:chartTrackingRefBased/>
  <w15:docId w15:val="{3B45266F-E036-2447-B72E-F521D3A7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65224">
      <w:bodyDiv w:val="1"/>
      <w:marLeft w:val="0"/>
      <w:marRight w:val="0"/>
      <w:marTop w:val="0"/>
      <w:marBottom w:val="0"/>
      <w:divBdr>
        <w:top w:val="none" w:sz="0" w:space="0" w:color="auto"/>
        <w:left w:val="none" w:sz="0" w:space="0" w:color="auto"/>
        <w:bottom w:val="none" w:sz="0" w:space="0" w:color="auto"/>
        <w:right w:val="none" w:sz="0" w:space="0" w:color="auto"/>
      </w:divBdr>
      <w:divsChild>
        <w:div w:id="807014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243648">
              <w:marLeft w:val="0"/>
              <w:marRight w:val="0"/>
              <w:marTop w:val="0"/>
              <w:marBottom w:val="0"/>
              <w:divBdr>
                <w:top w:val="none" w:sz="0" w:space="0" w:color="auto"/>
                <w:left w:val="none" w:sz="0" w:space="0" w:color="auto"/>
                <w:bottom w:val="none" w:sz="0" w:space="0" w:color="auto"/>
                <w:right w:val="none" w:sz="0" w:space="0" w:color="auto"/>
              </w:divBdr>
              <w:divsChild>
                <w:div w:id="570048104">
                  <w:marLeft w:val="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Gms CFL</dc:creator>
  <cp:keywords/>
  <dc:description/>
  <cp:lastModifiedBy>GMS CFL</cp:lastModifiedBy>
  <cp:revision>2</cp:revision>
  <dcterms:created xsi:type="dcterms:W3CDTF">2023-09-15T16:07:00Z</dcterms:created>
  <dcterms:modified xsi:type="dcterms:W3CDTF">2023-09-15T16:07:00Z</dcterms:modified>
</cp:coreProperties>
</file>